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«Управление рисками и страховая деятельность»,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Финансы</w:t>
            </w:r>
          </w:p>
          <w:p>
            <w:pPr>
              <w:jc w:val="center"/>
              <w:spacing w:after="0" w:line="240" w:lineRule="auto"/>
              <w:rPr>
                <w:sz w:val="32"/>
                <w:szCs w:val="32"/>
              </w:rPr>
            </w:pPr>
            <w:r>
              <w:rPr>
                <w:rFonts w:ascii="Times New Roman" w:hAnsi="Times New Roman" w:cs="Times New Roman"/>
                <w:color w:val="#000000"/>
                <w:sz w:val="32"/>
                <w:szCs w:val="32"/>
              </w:rPr>
              <w:t> Б1.О.04.10</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«Управление рисками и страховая деятельность»</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СТРАХОВАНИЮ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/Алексеев Н.Е./</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«Управление рисками и страховая деятельность»;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«Финансы»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Б1.О.04.10 «Финансы».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«Финансы»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предлагать экономически и финансово обоснованные организационно- управленческие решения в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экономические и финансовое обоснованные организационно- управленческие решения в профессиональной деятельности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современные методы управления и бизнес-планирования, практические и теоретические навыки разработки стратегических и текущих планов, бизнес-процессы, государственное управление</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уметь проводить сравнительный анализ основных показателей деятельности, формировать планы и аналитические отчеты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обосновывать принимаемые управленческие решения с использованием показателей финансово-экономической эффективности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уметь  разрабатывать стратегию  бизнес-плана, планировать основные финансово-экономические показатели организации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уметь использовать методы финансово-аналитической работы, предлагать экономически и финансово обоснованные организационно-управленческие решения в профессиональной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ОПК-4.7 владеть навыками разработки предложений по оптимизации бизнес-процессов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ОПК-4.8 владеть навыками анализа финансово-экономических показателей бизнес-плана, мониторинга показателей деятельности подразделений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ОПК-4.9 владеть навыками разработки экономически и финансово обоснованных организационно-управленческих решений в профессиональной деятельности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Б1.О.04.10 «Финансы»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w:t>
            </w:r>
          </w:p>
          <w:p>
            <w:pPr>
              <w:jc w:val="center"/>
              <w:spacing w:after="0" w:line="240" w:lineRule="auto"/>
              <w:rPr>
                <w:sz w:val="22"/>
                <w:szCs w:val="22"/>
              </w:rPr>
            </w:pPr>
            <w:r>
              <w:rPr>
                <w:rFonts w:ascii="Times New Roman" w:hAnsi="Times New Roman" w:cs="Times New Roman"/>
                <w:color w:val="#000000"/>
                <w:sz w:val="22"/>
                <w:szCs w:val="22"/>
              </w:rPr>
              <w:t> Микроэкономика</w:t>
            </w:r>
          </w:p>
          <w:p>
            <w:pPr>
              <w:jc w:val="center"/>
              <w:spacing w:after="0" w:line="240" w:lineRule="auto"/>
              <w:rPr>
                <w:sz w:val="22"/>
                <w:szCs w:val="22"/>
              </w:rPr>
            </w:pPr>
            <w:r>
              <w:rPr>
                <w:rFonts w:ascii="Times New Roman" w:hAnsi="Times New Roman" w:cs="Times New Roman"/>
                <w:color w:val="#000000"/>
                <w:sz w:val="22"/>
                <w:szCs w:val="22"/>
              </w:rPr>
              <w:t> Макроэкономика</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Финансовый менеджмент</w:t>
            </w:r>
          </w:p>
          <w:p>
            <w:pPr>
              <w:jc w:val="center"/>
              <w:spacing w:after="0" w:line="240" w:lineRule="auto"/>
              <w:rPr>
                <w:sz w:val="22"/>
                <w:szCs w:val="22"/>
              </w:rPr>
            </w:pPr>
            <w:r>
              <w:rPr>
                <w:rFonts w:ascii="Times New Roman" w:hAnsi="Times New Roman" w:cs="Times New Roman"/>
                <w:color w:val="#000000"/>
                <w:sz w:val="22"/>
                <w:szCs w:val="22"/>
              </w:rPr>
              <w:t> Финансовый анализ в страховании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304"/>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  Теоретические аспекты функционирования финансов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механизм и финансовая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Социально-экономическая сущность и функции финансов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Финансовая  система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финансовых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Сегменты финансового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Способы выбора финансовой системы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II. Основы финансовой политики и управления финансами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Управление финансами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Финансовый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налогового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Отраслевое и сводное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и ревизии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III.  Содержание и специфика общегосударственных финансов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о бюджете и бюджетной системе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Доходы бюджета, их состав и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бюджетного процесса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 за исполнением бюджетов различных уровней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доходно-расходной части бюджета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Составление проекта бюджета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12092.2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73.0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механизм и финансовая политика</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Финансовый механизм</w:t>
            </w:r>
          </w:p>
          <w:p>
            <w:pPr>
              <w:jc w:val="both"/>
              <w:spacing w:after="0" w:line="240" w:lineRule="auto"/>
              <w:rPr>
                <w:sz w:val="24"/>
                <w:szCs w:val="24"/>
              </w:rPr>
            </w:pPr>
            <w:r>
              <w:rPr>
                <w:rFonts w:ascii="Times New Roman" w:hAnsi="Times New Roman" w:cs="Times New Roman"/>
                <w:color w:val="#000000"/>
                <w:sz w:val="24"/>
                <w:szCs w:val="24"/>
              </w:rPr>
              <w:t> 2.	Финансовая политика</w:t>
            </w:r>
          </w:p>
          <w:p>
            <w:pPr>
              <w:jc w:val="both"/>
              <w:spacing w:after="0" w:line="240" w:lineRule="auto"/>
              <w:rPr>
                <w:sz w:val="24"/>
                <w:szCs w:val="24"/>
              </w:rPr>
            </w:pPr>
            <w:r>
              <w:rPr>
                <w:rFonts w:ascii="Times New Roman" w:hAnsi="Times New Roman" w:cs="Times New Roman"/>
                <w:color w:val="#000000"/>
                <w:sz w:val="24"/>
                <w:szCs w:val="24"/>
              </w:rPr>
              <w:t> 3.	Развитие финансового рынка и финансовая устойчивость государства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Социально-экономическая сущность и функции финансов</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финансов</w:t>
            </w:r>
          </w:p>
          <w:p>
            <w:pPr>
              <w:jc w:val="both"/>
              <w:spacing w:after="0" w:line="240" w:lineRule="auto"/>
              <w:rPr>
                <w:sz w:val="24"/>
                <w:szCs w:val="24"/>
              </w:rPr>
            </w:pPr>
            <w:r>
              <w:rPr>
                <w:rFonts w:ascii="Times New Roman" w:hAnsi="Times New Roman" w:cs="Times New Roman"/>
                <w:color w:val="#000000"/>
                <w:sz w:val="24"/>
                <w:szCs w:val="24"/>
              </w:rPr>
              <w:t> 2.	Функции финансов</w:t>
            </w:r>
          </w:p>
          <w:p>
            <w:pPr>
              <w:jc w:val="both"/>
              <w:spacing w:after="0" w:line="240" w:lineRule="auto"/>
              <w:rPr>
                <w:sz w:val="24"/>
                <w:szCs w:val="24"/>
              </w:rPr>
            </w:pPr>
            <w:r>
              <w:rPr>
                <w:rFonts w:ascii="Times New Roman" w:hAnsi="Times New Roman" w:cs="Times New Roman"/>
                <w:color w:val="#000000"/>
                <w:sz w:val="24"/>
                <w:szCs w:val="24"/>
              </w:rPr>
              <w:t> 3.	Финансы в процессе воспроизводства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Финансовая  система государства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финансов государства</w:t>
            </w:r>
          </w:p>
          <w:p>
            <w:pPr>
              <w:jc w:val="both"/>
              <w:spacing w:after="0" w:line="240" w:lineRule="auto"/>
              <w:rPr>
                <w:sz w:val="24"/>
                <w:szCs w:val="24"/>
              </w:rPr>
            </w:pPr>
            <w:r>
              <w:rPr>
                <w:rFonts w:ascii="Times New Roman" w:hAnsi="Times New Roman" w:cs="Times New Roman"/>
                <w:color w:val="#000000"/>
                <w:sz w:val="24"/>
                <w:szCs w:val="24"/>
              </w:rPr>
              <w:t> 2.	Система финансов государства</w:t>
            </w:r>
          </w:p>
          <w:p>
            <w:pPr>
              <w:jc w:val="both"/>
              <w:spacing w:after="0" w:line="240" w:lineRule="auto"/>
              <w:rPr>
                <w:sz w:val="24"/>
                <w:szCs w:val="24"/>
              </w:rPr>
            </w:pPr>
            <w:r>
              <w:rPr>
                <w:rFonts w:ascii="Times New Roman" w:hAnsi="Times New Roman" w:cs="Times New Roman"/>
                <w:color w:val="#000000"/>
                <w:sz w:val="24"/>
                <w:szCs w:val="24"/>
              </w:rPr>
              <w:t> 3.	Примеры финансовых систем различных стран</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Управление финансами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Этапы управления финансами</w:t>
            </w:r>
          </w:p>
          <w:p>
            <w:pPr>
              <w:jc w:val="both"/>
              <w:spacing w:after="0" w:line="240" w:lineRule="auto"/>
              <w:rPr>
                <w:sz w:val="24"/>
                <w:szCs w:val="24"/>
              </w:rPr>
            </w:pPr>
            <w:r>
              <w:rPr>
                <w:rFonts w:ascii="Times New Roman" w:hAnsi="Times New Roman" w:cs="Times New Roman"/>
                <w:color w:val="#000000"/>
                <w:sz w:val="24"/>
                <w:szCs w:val="24"/>
              </w:rPr>
              <w:t> 2.	Методы управления финансами</w:t>
            </w:r>
          </w:p>
          <w:p>
            <w:pPr>
              <w:jc w:val="both"/>
              <w:spacing w:after="0" w:line="240" w:lineRule="auto"/>
              <w:rPr>
                <w:sz w:val="24"/>
                <w:szCs w:val="24"/>
              </w:rPr>
            </w:pPr>
            <w:r>
              <w:rPr>
                <w:rFonts w:ascii="Times New Roman" w:hAnsi="Times New Roman" w:cs="Times New Roman"/>
                <w:color w:val="#000000"/>
                <w:sz w:val="24"/>
                <w:szCs w:val="24"/>
              </w:rPr>
              <w:t> 3.	Основы финансового права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Финансовое планирование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финансового планирования</w:t>
            </w:r>
          </w:p>
          <w:p>
            <w:pPr>
              <w:jc w:val="both"/>
              <w:spacing w:after="0" w:line="240" w:lineRule="auto"/>
              <w:rPr>
                <w:sz w:val="24"/>
                <w:szCs w:val="24"/>
              </w:rPr>
            </w:pPr>
            <w:r>
              <w:rPr>
                <w:rFonts w:ascii="Times New Roman" w:hAnsi="Times New Roman" w:cs="Times New Roman"/>
                <w:color w:val="#000000"/>
                <w:sz w:val="24"/>
                <w:szCs w:val="24"/>
              </w:rPr>
              <w:t> 2.	Виды финансового планирования</w:t>
            </w:r>
          </w:p>
          <w:p>
            <w:pPr>
              <w:jc w:val="both"/>
              <w:spacing w:after="0" w:line="240" w:lineRule="auto"/>
              <w:rPr>
                <w:sz w:val="24"/>
                <w:szCs w:val="24"/>
              </w:rPr>
            </w:pPr>
            <w:r>
              <w:rPr>
                <w:rFonts w:ascii="Times New Roman" w:hAnsi="Times New Roman" w:cs="Times New Roman"/>
                <w:color w:val="#000000"/>
                <w:sz w:val="24"/>
                <w:szCs w:val="24"/>
              </w:rPr>
              <w:t> 3.	Управление общественными финансами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Финансовый контроль</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финансового контроля</w:t>
            </w:r>
          </w:p>
          <w:p>
            <w:pPr>
              <w:jc w:val="both"/>
              <w:spacing w:after="0" w:line="240" w:lineRule="auto"/>
              <w:rPr>
                <w:sz w:val="24"/>
                <w:szCs w:val="24"/>
              </w:rPr>
            </w:pPr>
            <w:r>
              <w:rPr>
                <w:rFonts w:ascii="Times New Roman" w:hAnsi="Times New Roman" w:cs="Times New Roman"/>
                <w:color w:val="#000000"/>
                <w:sz w:val="24"/>
                <w:szCs w:val="24"/>
              </w:rPr>
              <w:t> 2.	Виды финансового контроля</w:t>
            </w:r>
          </w:p>
          <w:p>
            <w:pPr>
              <w:jc w:val="both"/>
              <w:spacing w:after="0" w:line="240" w:lineRule="auto"/>
              <w:rPr>
                <w:sz w:val="24"/>
                <w:szCs w:val="24"/>
              </w:rPr>
            </w:pPr>
            <w:r>
              <w:rPr>
                <w:rFonts w:ascii="Times New Roman" w:hAnsi="Times New Roman" w:cs="Times New Roman"/>
                <w:color w:val="#000000"/>
                <w:sz w:val="24"/>
                <w:szCs w:val="24"/>
              </w:rPr>
              <w:t> 3.	Формы организации и проведения финансового контроля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Понятие о бюджете и бюджетной системе</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бюджета</w:t>
            </w:r>
          </w:p>
          <w:p>
            <w:pPr>
              <w:jc w:val="both"/>
              <w:spacing w:after="0" w:line="240" w:lineRule="auto"/>
              <w:rPr>
                <w:sz w:val="24"/>
                <w:szCs w:val="24"/>
              </w:rPr>
            </w:pPr>
            <w:r>
              <w:rPr>
                <w:rFonts w:ascii="Times New Roman" w:hAnsi="Times New Roman" w:cs="Times New Roman"/>
                <w:color w:val="#000000"/>
                <w:sz w:val="24"/>
                <w:szCs w:val="24"/>
              </w:rPr>
              <w:t> 2.	Бюджетная система</w:t>
            </w:r>
          </w:p>
          <w:p>
            <w:pPr>
              <w:jc w:val="both"/>
              <w:spacing w:after="0" w:line="240" w:lineRule="auto"/>
              <w:rPr>
                <w:sz w:val="24"/>
                <w:szCs w:val="24"/>
              </w:rPr>
            </w:pPr>
            <w:r>
              <w:rPr>
                <w:rFonts w:ascii="Times New Roman" w:hAnsi="Times New Roman" w:cs="Times New Roman"/>
                <w:color w:val="#000000"/>
                <w:sz w:val="24"/>
                <w:szCs w:val="24"/>
              </w:rPr>
              <w:t> 3.	Програмно-целевые методы бюджетного процесса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Доходы бюджета, их состав и особенности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Доходы бюджета</w:t>
            </w:r>
          </w:p>
          <w:p>
            <w:pPr>
              <w:jc w:val="both"/>
              <w:spacing w:after="0" w:line="240" w:lineRule="auto"/>
              <w:rPr>
                <w:sz w:val="24"/>
                <w:szCs w:val="24"/>
              </w:rPr>
            </w:pPr>
            <w:r>
              <w:rPr>
                <w:rFonts w:ascii="Times New Roman" w:hAnsi="Times New Roman" w:cs="Times New Roman"/>
                <w:color w:val="#000000"/>
                <w:sz w:val="24"/>
                <w:szCs w:val="24"/>
              </w:rPr>
              <w:t> 2.	Расходы бюджета</w:t>
            </w:r>
          </w:p>
          <w:p>
            <w:pPr>
              <w:jc w:val="both"/>
              <w:spacing w:after="0" w:line="240" w:lineRule="auto"/>
              <w:rPr>
                <w:sz w:val="24"/>
                <w:szCs w:val="24"/>
              </w:rPr>
            </w:pPr>
            <w:r>
              <w:rPr>
                <w:rFonts w:ascii="Times New Roman" w:hAnsi="Times New Roman" w:cs="Times New Roman"/>
                <w:color w:val="#000000"/>
                <w:sz w:val="24"/>
                <w:szCs w:val="24"/>
              </w:rPr>
              <w:t> 3.	Налоги: история и методология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бюджетного процесса в РФ</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Сущность бюджетного процесса</w:t>
            </w:r>
          </w:p>
          <w:p>
            <w:pPr>
              <w:jc w:val="both"/>
              <w:spacing w:after="0" w:line="240" w:lineRule="auto"/>
              <w:rPr>
                <w:sz w:val="24"/>
                <w:szCs w:val="24"/>
              </w:rPr>
            </w:pPr>
            <w:r>
              <w:rPr>
                <w:rFonts w:ascii="Times New Roman" w:hAnsi="Times New Roman" w:cs="Times New Roman"/>
                <w:color w:val="#000000"/>
                <w:sz w:val="24"/>
                <w:szCs w:val="24"/>
              </w:rPr>
              <w:t> 2. Механизм осуществления и тенденции развития</w:t>
            </w:r>
          </w:p>
          <w:p>
            <w:pPr>
              <w:jc w:val="both"/>
              <w:spacing w:after="0" w:line="240" w:lineRule="auto"/>
              <w:rPr>
                <w:sz w:val="24"/>
                <w:szCs w:val="24"/>
              </w:rPr>
            </w:pPr>
            <w:r>
              <w:rPr>
                <w:rFonts w:ascii="Times New Roman" w:hAnsi="Times New Roman" w:cs="Times New Roman"/>
                <w:color w:val="#000000"/>
                <w:sz w:val="24"/>
                <w:szCs w:val="24"/>
              </w:rPr>
              <w:t> 3. Бюджетное прогнозирование</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0001"/>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финансовых ресурсов</w:t>
            </w:r>
          </w:p>
        </w:tc>
      </w:tr>
      <w:tr>
        <w:trPr>
          <w:trHeight w:hRule="exact" w:val="21.31495"/>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Природа появления финансового ресурса в экономике страны</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Сегменты финансового рынка</w:t>
            </w:r>
          </w:p>
        </w:tc>
      </w:tr>
      <w:tr>
        <w:trPr>
          <w:trHeight w:hRule="exact" w:val="21.3149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Участника финансового рынка, их права и обязанности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Способы выбора финансовой системы страны</w:t>
            </w:r>
          </w:p>
        </w:tc>
      </w:tr>
      <w:tr>
        <w:trPr>
          <w:trHeight w:hRule="exact" w:val="21.3149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и механизмы сравнительного выбора финансовой системы страны</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налогового права</w:t>
            </w:r>
          </w:p>
        </w:tc>
      </w:tr>
      <w:tr>
        <w:trPr>
          <w:trHeight w:hRule="exact" w:val="21.3149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Налоговый кодекс РФ. Ответственность за нарушение налогового законодательства</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Отраслевое и сводное планирование</w:t>
            </w:r>
          </w:p>
        </w:tc>
      </w:tr>
      <w:tr>
        <w:trPr>
          <w:trHeight w:hRule="exact" w:val="21.31518"/>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Виды планирования,основы структурного сегментирования финансовых секторов</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и ревизии документов</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финансового документооборота, информационные технологии документооборота</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Контроль за исполнением бюджетов различных уровней</w:t>
            </w:r>
          </w:p>
        </w:tc>
      </w:tr>
      <w:tr>
        <w:trPr>
          <w:trHeight w:hRule="exact" w:val="21.31518"/>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Бюджетный кодекс РФ</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доходно-расходной части бюджета</w:t>
            </w:r>
          </w:p>
        </w:tc>
      </w:tr>
      <w:tr>
        <w:trPr>
          <w:trHeight w:hRule="exact" w:val="21.31518"/>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бюджетирования</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Составление проекта бюджета</w:t>
            </w:r>
          </w:p>
        </w:tc>
      </w:tr>
      <w:tr>
        <w:trPr>
          <w:trHeight w:hRule="exact" w:val="21.31518"/>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и обоснование доходно-расходных частей бюджета организации</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«Финансы» / Алексеев Н.Е..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61"/>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Берзон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Теплова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Аршавский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Петрикова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Григорьева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Голованова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Герасимова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498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978-5-534-01172-2.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https://urait.ru/bcode/449778</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Дмитриева,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Ярошенко,</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978-5-4497-0580-8.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http://www.iprbookshop.ru/95599.html</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Чалдаева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Ахмедов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Блохина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Быстряков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Голодова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Морозова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Пилипенко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Карпенко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Григорьева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Крутова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Шалашова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Шалашова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978-5-9916-9586-2.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https://urait.ru/bcode/450194</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Финансы,</w:t>
            </w:r>
            <w:r>
              <w:rPr/>
              <w:t xml:space="preserve"> </w:t>
            </w:r>
            <w:r>
              <w:rPr>
                <w:rFonts w:ascii="Times New Roman" w:hAnsi="Times New Roman" w:cs="Times New Roman"/>
                <w:color w:val="#000000"/>
                <w:sz w:val="24"/>
                <w:szCs w:val="24"/>
              </w:rPr>
              <w:t>денежное</w:t>
            </w:r>
            <w:r>
              <w:rPr/>
              <w:t xml:space="preserve"> </w:t>
            </w:r>
            <w:r>
              <w:rPr>
                <w:rFonts w:ascii="Times New Roman" w:hAnsi="Times New Roman" w:cs="Times New Roman"/>
                <w:color w:val="#000000"/>
                <w:sz w:val="24"/>
                <w:szCs w:val="24"/>
              </w:rPr>
              <w:t>обращение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кредит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Алиев</w:t>
            </w:r>
            <w:r>
              <w:rPr/>
              <w:t xml:space="preserve"> </w:t>
            </w:r>
            <w:r>
              <w:rPr>
                <w:rFonts w:ascii="Times New Roman" w:hAnsi="Times New Roman" w:cs="Times New Roman"/>
                <w:color w:val="#000000"/>
                <w:sz w:val="24"/>
                <w:szCs w:val="24"/>
              </w:rPr>
              <w:t>У.</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Ахмедов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Блохина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Быстряков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Голодова</w:t>
            </w:r>
            <w:r>
              <w:rPr/>
              <w:t xml:space="preserve"> </w:t>
            </w:r>
            <w:r>
              <w:rPr>
                <w:rFonts w:ascii="Times New Roman" w:hAnsi="Times New Roman" w:cs="Times New Roman"/>
                <w:color w:val="#000000"/>
                <w:sz w:val="24"/>
                <w:szCs w:val="24"/>
              </w:rPr>
              <w:t>Ж.</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Дыдыкин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Карпенко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Карпова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Морозова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Пилипенко</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Чалдаева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978-5-9916-9436-0.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https://urait.ru/bcode/449792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444.126"/>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371.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165.0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769.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2023-2024_ФГОС3++2023_Бак-ОЗФО-Э(УРиСД)(23)_plx_Финансы</dc:title>
  <dc:creator>FastReport.NET</dc:creator>
</cp:coreProperties>
</file>